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 xml:space="preserve">04 февраля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6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5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0412365400395000822520130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5rplc-26">
    <w:name w:val="cat-ExternalSystemDefined grp-45 rplc-26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9">
    <w:name w:val="cat-ExternalSystemDefined grp-45 rplc-29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5rplc-40">
    <w:name w:val="cat-ExternalSystemDefined grp-45 rplc-40"/>
    <w:basedOn w:val="DefaultParagraphFont"/>
  </w:style>
  <w:style w:type="character" w:customStyle="1" w:styleId="cat-ExternalSystemDefinedgrp-45rplc-43">
    <w:name w:val="cat-ExternalSystemDefined grp-45 rplc-43"/>
    <w:basedOn w:val="DefaultParagraphFont"/>
  </w:style>
  <w:style w:type="character" w:customStyle="1" w:styleId="cat-ExternalSystemDefinedgrp-45rplc-44">
    <w:name w:val="cat-ExternalSystemDefined grp-45 rplc-44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